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376" w:rsidRPr="00B70376" w:rsidRDefault="00B70376" w:rsidP="00B70376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Выясняем предмет доказывания - ч.2</w:t>
      </w:r>
    </w:p>
    <w:p w:rsidR="00B70376" w:rsidRPr="00B70376" w:rsidRDefault="00B70376" w:rsidP="00B70376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B70376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B70376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07:41 </w:t>
      </w: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6 оценок, 88 просмотров </w:t>
      </w:r>
      <w:hyperlink r:id="rId5" w:history="1">
        <w:r w:rsidRPr="00B70376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(5)</w:t>
        </w:r>
      </w:hyperlink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Выясняем предмет доказывания - ч.2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ч.1 </w:t>
      </w:r>
      <w:hyperlink r:id="rId6" w:history="1">
        <w:r w:rsidRPr="00B70376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http://maxpark.com/community/1574/content/5725222</w:t>
        </w:r>
      </w:hyperlink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мы представили 10 пунктов, определяющих правила разрушения доказательной базы собирателя чужих денег. Но надо бы уточнить, а что вообще надо доказывать. Мы же находимся в суде - разве нельзя заранее определить круг доказывания?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НАШИ ЦЕЛИ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 надо доказывать то, что имеет значение для дела. На этот счет в процессуальном законе используют понятие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ОБСТОЯТЕЛЬСТВА, ИМЕЮЩИЕ ЗНАЧЕНИЕ для ДЕЛА (ОИЗД)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Этим обстоятельствам в ч. 1 ст. 330 ГПК РФ (Основания для отмены или изменения решения суда в апелляционном порядке)  посвящено две позиции. Стоит вчитаться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Основаниями для отмены или изменения решения суда в апелляционном порядке являются: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1) неправильное определение обстоятельств, имеющих значение для дела;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2) недоказанность установленных судом первой инстанции обстоятельств, имеющих значение для дела;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Значит наши цели в процессе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1)добиваться признания нужных нам обстоятельств  </w:t>
      </w:r>
      <w:proofErr w:type="spellStart"/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имеюшими</w:t>
      </w:r>
      <w:proofErr w:type="spellEnd"/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значение для дела;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 доказательства, имеющие значение для дела,  "</w:t>
      </w:r>
      <w:proofErr w:type="spellStart"/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затолкивать</w:t>
      </w:r>
      <w:proofErr w:type="spellEnd"/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 в дело, преодолевая сопротивление противной стороны и суда;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ДОБИВАЕМСЯ ПРИЗНАНИЯ НУЖНЫХ НАМ ОБСТОЯТЕЛЬСТВ, которые имеют значение для дела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Нам надо до начала процесса (а не после его) выяснить, какие обстоятельства имеют значение для правильного разрешения дела, однако суд будет всячески уклоняться от </w:t>
      </w:r>
      <w:proofErr w:type="spellStart"/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предоставленния</w:t>
      </w:r>
      <w:proofErr w:type="spellEnd"/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нам такой информации, или определит, только совсем не то. В любом случае заявляем о своем несогласии с позицией суда  суд подачей письменного  ВОЗРАЖЕНИЯ относительно действий председательствующего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ВОЗРАЖЕНИЯ относительно действий 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Председательствующего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lastRenderedPageBreak/>
        <w:t>(в порядке ч.2 ст. 156 ГПК РФ)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Председательствующий – несмотря на наши настойчивые просьбы, уклоняется от четкого и ясного определения обстоятельств, имеющих значение для правильного разрешения дела, несмотря на то в соответствии с ч. 2 ст.56 ГПК РФ суд определяет, какие обстоятельства имеют значение для дела, какой стороне надлежит их доказывать, выносит обстоятельства на обсуждение, даже если стороны на какие-либо из них ссылались.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По нашему мнению, юридически значимыми обстоятельствами при разрешении настоящего дела являются: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- факт </w:t>
      </w:r>
      <w:proofErr w:type="spellStart"/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возникновенияу</w:t>
      </w:r>
      <w:proofErr w:type="spellEnd"/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 истца  права на управление домом;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- факт заключения между сторонами договора по обслуживанию жилого помещения и об оказании коммунальных услуг;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- факт выполнения договорных обязательств истцом;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- факт нарушения договорных обязательств ответчиком;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-размер платы за жилое помещение, определенный в установленном порядке;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- размер платы за потребленные коммунальные услуги согласно принятых Советом дома объемам;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- организация ведения бухгалтерского учета в соответствии с законом и установленным в </w:t>
      </w:r>
      <w:proofErr w:type="spellStart"/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договорое</w:t>
      </w:r>
      <w:proofErr w:type="spellEnd"/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 порядком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ПРОШУ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Определить круг обстоятельств, имеющих значение для дела, в соответствии с этими обстоятельствами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Судья обязан дать разъяснения на Возражения. И если все это будет отражено в протоколе, то для суда будет возведена  труднопреодолимая преграда на пути к заведомо неправильному формированию круга доказывания.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ЖЕСТКИЙ ВАРИАНТ ПРОТИВОСТОЯНИЯ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Неправильное определение судом обстоятельств, имеющих значение сводит к нулю все наши усилия, что-либо доказать. Это значит, мы должны возвысить наш голос протеста до самых больших высот. Нам видится такой протестный шаг в виде подачи Заявления.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ч. 1 ст. 35 ГПК РФ прямо не указано на право представления Заявлений, но есть “зацепка” – указано право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“использовать предоставленные законодательством о гражданском судопроизводстве другие процессуальные права”.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У нас есть право потребовать от государства соблюдения наших законных прав в судебном процессе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Уважаемый суд!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Что у вас?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(Вставая) Я хочу выразить под протокол свою позицию в связи с тем, что нет никакой ясности с юридически 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значимыми обстоятельствами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В … суд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ПИСЬМЕННОЕ ЗАЯВЛЕНИЕ о недопустимости процессуального бездействия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В производстве … районного суда находится гражданское дело по иску ООО к … о взыскании надуманной задолженности за якобы оказанные услуги в сфере ЖКХ. (судья …..). 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Исковое заявление от ООО принято судом, несмотря на полное отсутствие доказательств, подтверждающих право истца на иск и право истца на размер исковых требований. Не приложено доказательств возникновения у истца права на предъявление собственникам дома каких-либо счетов; не представлено доказательств ведения бухгалтерского учета в соответствии с предписаниями закона, не указано на доказательства правильного начисления платы; не приведено доказательств правильного отражения объемов </w:t>
      </w:r>
      <w:proofErr w:type="spellStart"/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осказанных</w:t>
      </w:r>
      <w:proofErr w:type="spellEnd"/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услуг (если они в самом деле были оказаны) 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ЗАЯВЛЯЮ о бессмысленности дальнейшего разбирательства дела, если не будет ясности в отношении  юридически значимых обстоятельств</w:t>
      </w:r>
    </w:p>
    <w:p w:rsidR="00B70376" w:rsidRPr="00B70376" w:rsidRDefault="00B70376" w:rsidP="00B70376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70376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A60A9" w:rsidRDefault="004A60A9">
      <w:bookmarkStart w:id="0" w:name="_GoBack"/>
      <w:bookmarkEnd w:id="0"/>
    </w:p>
    <w:sectPr w:rsidR="004A6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CB"/>
    <w:rsid w:val="00212ACB"/>
    <w:rsid w:val="004A60A9"/>
    <w:rsid w:val="00B7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79560-AA0A-4D0E-B7BA-D6494E91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03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3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70376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B70376"/>
    <w:rPr>
      <w:b/>
      <w:bCs/>
    </w:rPr>
  </w:style>
  <w:style w:type="character" w:styleId="a5">
    <w:name w:val="Emphasis"/>
    <w:basedOn w:val="a0"/>
    <w:uiPriority w:val="20"/>
    <w:qFormat/>
    <w:rsid w:val="00B703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1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10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8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xpark.com/community/1574/content/5725222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2017-03-13T11:12:00Z</dcterms:created>
  <dcterms:modified xsi:type="dcterms:W3CDTF">2017-03-13T11:12:00Z</dcterms:modified>
</cp:coreProperties>
</file>